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kern w:val="2"/>
          <w:sz w:val="32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仿宋" w:hAnsi="华文仿宋" w:eastAsia="华文仿宋" w:cs="华文仿宋"/>
          <w:kern w:val="2"/>
          <w:sz w:val="32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第三届云南省青年中医传承创新发展论坛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  <w:t>参会回执表</w:t>
      </w:r>
    </w:p>
    <w:tbl>
      <w:tblPr>
        <w:tblStyle w:val="6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标间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单间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费</w:t>
            </w: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：云南省中医药学会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开户银行：工商银行昆明正义支行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或电邮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回复组委会，以确认参会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人员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信息。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（邮箱：ynzyhd@qq.com）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6、清真饮食请在备注信息里注明。</w:t>
            </w:r>
          </w:p>
        </w:tc>
      </w:tr>
    </w:tbl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仿宋"/>
          <w:sz w:val="32"/>
        </w:rPr>
      </w:pPr>
      <w:r>
        <w:rPr>
          <w:rFonts w:ascii="仿宋" w:hAnsi="仿宋" w:eastAsia="仿宋" w:cs="Times New Roman"/>
          <w:kern w:val="2"/>
          <w:sz w:val="21"/>
          <w:lang w:val="en-US" w:bidi="ar-SA"/>
        </w:rPr>
        <w:t>会务组联系人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：甫琪森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（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18388059853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pgSz w:w="11910" w:h="16840"/>
          <w:pgMar w:top="1440" w:right="1680" w:bottom="1440" w:left="1680" w:header="720" w:footer="720" w:gutter="0"/>
          <w:cols w:space="720" w:num="1"/>
        </w:sectPr>
      </w:pPr>
    </w:p>
    <w:p>
      <w:pPr>
        <w:widowControl/>
        <w:autoSpaceDE/>
        <w:autoSpaceDN/>
        <w:spacing w:before="0" w:after="0" w:line="240" w:lineRule="auto"/>
        <w:ind w:left="0" w:right="0"/>
        <w:jc w:val="both"/>
        <w:rPr>
          <w:rFonts w:hint="eastAsia" w:ascii="华文仿宋" w:hAnsi="华文仿宋" w:eastAsia="华文仿宋" w:cs="华文仿宋"/>
          <w:kern w:val="2"/>
          <w:sz w:val="32"/>
          <w:szCs w:val="28"/>
          <w:lang w:val="zh-CN" w:eastAsia="zh-CN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28"/>
          <w:lang w:val="zh-CN" w:eastAsia="zh-CN"/>
        </w:rPr>
        <w:t>附件</w:t>
      </w:r>
      <w:r>
        <w:rPr>
          <w:rFonts w:hint="eastAsia" w:cs="华文仿宋"/>
          <w:kern w:val="2"/>
          <w:sz w:val="32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kern w:val="2"/>
          <w:sz w:val="32"/>
          <w:szCs w:val="28"/>
          <w:lang w:val="zh-CN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/>
        <w:textAlignment w:val="auto"/>
        <w:rPr>
          <w:rFonts w:hint="eastAsia"/>
          <w:lang w:val="zh-CN" w:eastAsia="zh-CN"/>
        </w:r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黑体" w:hAnsi="黑体" w:eastAsia="黑体" w:cs="Times New Roman"/>
          <w:kern w:val="2"/>
          <w:sz w:val="42"/>
          <w:szCs w:val="42"/>
          <w:lang w:val="zh-CN" w:eastAsia="zh-CN" w:bidi="ar-SA"/>
        </w:rPr>
      </w:pPr>
      <w:r>
        <w:rPr>
          <w:rFonts w:hint="eastAsia" w:ascii="黑体" w:hAnsi="黑体" w:eastAsia="黑体" w:cs="Times New Roman"/>
          <w:kern w:val="2"/>
          <w:sz w:val="36"/>
          <w:szCs w:val="36"/>
          <w:lang w:val="zh-CN" w:eastAsia="zh-CN" w:bidi="ar-SA"/>
        </w:rPr>
        <w:t>参会乘车、报到路线指南</w:t>
      </w:r>
    </w:p>
    <w:p>
      <w:pPr>
        <w:widowControl w:val="0"/>
        <w:autoSpaceDE w:val="0"/>
        <w:autoSpaceDN w:val="0"/>
        <w:spacing w:before="14" w:after="0" w:line="240" w:lineRule="auto"/>
        <w:ind w:left="0" w:right="0"/>
        <w:jc w:val="center"/>
        <w:rPr>
          <w:rFonts w:ascii="方正小标宋简体" w:hAnsi="华文仿宋" w:eastAsia="华文仿宋" w:cs="华文仿宋"/>
          <w:sz w:val="18"/>
          <w:szCs w:val="32"/>
          <w:lang w:val="zh-CN" w:eastAsia="zh-CN" w:bidi="zh-CN"/>
        </w:rPr>
      </w:pPr>
      <w:r>
        <w:drawing>
          <wp:inline distT="0" distB="0" distL="114300" distR="114300">
            <wp:extent cx="5272405" cy="3876040"/>
            <wp:effectExtent l="0" t="0" r="635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jc w:val="left"/>
        <w:textAlignment w:val="auto"/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温馨提示：本次会议不设接机接站，请参会代表自行前往会议地点。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ind w:firstLine="546" w:firstLineChars="200"/>
        <w:jc w:val="left"/>
        <w:textAlignment w:val="auto"/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1、昆明长水机场：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乘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地铁6号线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至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塘子巷站H口出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，步行约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800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米到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天恒大酒店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；乘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地铁6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号线至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东部汽车站站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，转乘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地铁3号线至东风广场站A口出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，步行约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740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米到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天恒大酒店；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乘坐出租车/滴滴车直达，费用约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64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元左右。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ind w:firstLine="546" w:firstLineChars="200"/>
        <w:jc w:val="left"/>
        <w:textAlignment w:val="auto"/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2、昆明火车站：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可乘坐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地铁1号线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至东风广场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站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A口出，步行约740米到天恒大酒店；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乘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坐出租车/滴滴车直达，费用约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8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元左右。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ind w:firstLine="546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3、其他车站：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可根据手机定位指示、高德地图、微信定位提示，选择适合的交通工具和交通方式前往。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21918"/>
    <w:multiLevelType w:val="singleLevel"/>
    <w:tmpl w:val="918219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TNjNGVlNGNmYmZkNmIxNzEyMzQ4ZGE3YjVhOGYifQ=="/>
  </w:docVars>
  <w:rsids>
    <w:rsidRoot w:val="734E4971"/>
    <w:rsid w:val="003A2657"/>
    <w:rsid w:val="019E7EAE"/>
    <w:rsid w:val="01F1278E"/>
    <w:rsid w:val="049B0F2D"/>
    <w:rsid w:val="05601E2C"/>
    <w:rsid w:val="067D2D92"/>
    <w:rsid w:val="067E2BF9"/>
    <w:rsid w:val="07DB370F"/>
    <w:rsid w:val="08AA5471"/>
    <w:rsid w:val="0A09590A"/>
    <w:rsid w:val="0B707AC8"/>
    <w:rsid w:val="0C4D537D"/>
    <w:rsid w:val="0CB323C5"/>
    <w:rsid w:val="0D680F8D"/>
    <w:rsid w:val="0D831135"/>
    <w:rsid w:val="0FCF42F6"/>
    <w:rsid w:val="12682600"/>
    <w:rsid w:val="12CD3E75"/>
    <w:rsid w:val="15A543E0"/>
    <w:rsid w:val="166D6B65"/>
    <w:rsid w:val="171A7C85"/>
    <w:rsid w:val="1DA433EC"/>
    <w:rsid w:val="1E2E081B"/>
    <w:rsid w:val="1E2F16C2"/>
    <w:rsid w:val="1E785557"/>
    <w:rsid w:val="1E794154"/>
    <w:rsid w:val="1EAB123F"/>
    <w:rsid w:val="20803112"/>
    <w:rsid w:val="21B543F4"/>
    <w:rsid w:val="23255B15"/>
    <w:rsid w:val="2457636C"/>
    <w:rsid w:val="25370DA3"/>
    <w:rsid w:val="25444E22"/>
    <w:rsid w:val="26F02F41"/>
    <w:rsid w:val="2B7176A5"/>
    <w:rsid w:val="2B863086"/>
    <w:rsid w:val="2C7F4F2D"/>
    <w:rsid w:val="2D7766B9"/>
    <w:rsid w:val="2F0C70BE"/>
    <w:rsid w:val="2F5713B6"/>
    <w:rsid w:val="30B513D0"/>
    <w:rsid w:val="31833108"/>
    <w:rsid w:val="34F0190C"/>
    <w:rsid w:val="36AB170A"/>
    <w:rsid w:val="36F60C0E"/>
    <w:rsid w:val="37C0088A"/>
    <w:rsid w:val="39001A10"/>
    <w:rsid w:val="39C1660F"/>
    <w:rsid w:val="3B730D81"/>
    <w:rsid w:val="3F4B0CFD"/>
    <w:rsid w:val="40B4008F"/>
    <w:rsid w:val="424C223A"/>
    <w:rsid w:val="43AB057D"/>
    <w:rsid w:val="43C67F08"/>
    <w:rsid w:val="459B5B31"/>
    <w:rsid w:val="49E74EC5"/>
    <w:rsid w:val="4B8A7860"/>
    <w:rsid w:val="4BBD20A8"/>
    <w:rsid w:val="4BC12E39"/>
    <w:rsid w:val="4C0B1815"/>
    <w:rsid w:val="4D871F8F"/>
    <w:rsid w:val="511A1485"/>
    <w:rsid w:val="51495A80"/>
    <w:rsid w:val="54FE28D0"/>
    <w:rsid w:val="552276BF"/>
    <w:rsid w:val="552E7C89"/>
    <w:rsid w:val="5611435D"/>
    <w:rsid w:val="577F20FA"/>
    <w:rsid w:val="5D1A7546"/>
    <w:rsid w:val="5D8F53D0"/>
    <w:rsid w:val="5DAA675F"/>
    <w:rsid w:val="600A44E0"/>
    <w:rsid w:val="601F4123"/>
    <w:rsid w:val="61660075"/>
    <w:rsid w:val="6167692B"/>
    <w:rsid w:val="62C83470"/>
    <w:rsid w:val="63DA3C0E"/>
    <w:rsid w:val="63FD23FB"/>
    <w:rsid w:val="6567071D"/>
    <w:rsid w:val="656C7EEB"/>
    <w:rsid w:val="66276482"/>
    <w:rsid w:val="673953C1"/>
    <w:rsid w:val="69504769"/>
    <w:rsid w:val="696F7EC7"/>
    <w:rsid w:val="6CBB0382"/>
    <w:rsid w:val="6CCA3BDF"/>
    <w:rsid w:val="6D730071"/>
    <w:rsid w:val="6DCF43F0"/>
    <w:rsid w:val="6FF25F45"/>
    <w:rsid w:val="71836384"/>
    <w:rsid w:val="734E4971"/>
    <w:rsid w:val="7377708B"/>
    <w:rsid w:val="73977EE1"/>
    <w:rsid w:val="744D717B"/>
    <w:rsid w:val="76B72382"/>
    <w:rsid w:val="777F644F"/>
    <w:rsid w:val="77EB48FE"/>
    <w:rsid w:val="7BC152BE"/>
    <w:rsid w:val="7CCA0C1C"/>
    <w:rsid w:val="7D660607"/>
    <w:rsid w:val="7DEB0258"/>
    <w:rsid w:val="7DF30B98"/>
    <w:rsid w:val="7E2D7DBC"/>
    <w:rsid w:val="7EA95FD1"/>
    <w:rsid w:val="7E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color w:val="333333"/>
      <w:kern w:val="0"/>
      <w:sz w:val="31"/>
      <w:szCs w:val="3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6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5164</Words>
  <Characters>5389</Characters>
  <Lines>0</Lines>
  <Paragraphs>0</Paragraphs>
  <TotalTime>10</TotalTime>
  <ScaleCrop>false</ScaleCrop>
  <LinksUpToDate>false</LinksUpToDate>
  <CharactersWithSpaces>5440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2021-05-06T06:18:00Z</dcterms:created>
  <dc:creator>7</dc:creator>
  <cp:lastModifiedBy>伯乐</cp:lastModifiedBy>
  <dcterms:modified xsi:type="dcterms:W3CDTF">2022-05-20T03:46:49Z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D9858B6DA82B4F54A1D0368A667E6695</vt:lpwstr>
  </property>
  <property fmtid="{D5CDD505-2E9C-101B-9397-08002B2CF9AE}" pid="4" name="KSOSaveFontToCloudKey">
    <vt:lpwstr>403776373_btnclosed</vt:lpwstr>
  </property>
</Properties>
</file>